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D6385" w:rsidRPr="00313DCE" w:rsidRDefault="009D6385" w:rsidP="009D6385">
      <w:pPr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>Qcm chapitre 9 : Nouveaux matériaux</w:t>
      </w:r>
    </w:p>
    <w:p w:rsidR="009D6385" w:rsidRPr="00313DCE" w:rsidRDefault="009D6385" w:rsidP="009D6385">
      <w:pPr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>Notions de cours :</w:t>
      </w:r>
    </w:p>
    <w:p w:rsidR="009D6385" w:rsidRPr="00313DCE" w:rsidRDefault="009D6385" w:rsidP="009D6385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 xml:space="preserve">1-Dans les zones de subduction, des </w:t>
      </w:r>
      <w:r w:rsidRPr="00313DCE">
        <w:rPr>
          <w:rFonts w:ascii="Comic Sans MS" w:hAnsi="Comic Sans MS"/>
          <w:b/>
          <w:sz w:val="20"/>
          <w:szCs w:val="20"/>
        </w:rPr>
        <w:t>volcans</w:t>
      </w:r>
      <w:r w:rsidRPr="00313DCE">
        <w:rPr>
          <w:rFonts w:ascii="Comic Sans MS" w:hAnsi="Comic Sans MS"/>
          <w:sz w:val="20"/>
          <w:szCs w:val="20"/>
        </w:rPr>
        <w:t xml:space="preserve"> émettent des laves souvent visqueuses associées à des gaz.</w:t>
      </w:r>
    </w:p>
    <w:p w:rsidR="009D6385" w:rsidRPr="00313DCE" w:rsidRDefault="009D6385" w:rsidP="009D6385">
      <w:pPr>
        <w:pStyle w:val="Default"/>
        <w:shd w:val="clear" w:color="auto" w:fill="4472C4" w:themeFill="accent1"/>
        <w:rPr>
          <w:rFonts w:ascii="Comic Sans MS" w:hAnsi="Comic Sans MS"/>
          <w:color w:val="FFFFFF" w:themeColor="background1"/>
          <w:sz w:val="20"/>
          <w:szCs w:val="20"/>
        </w:rPr>
      </w:pP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2-Les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éruptions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 volcaniques sont fréquemment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explosives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, souvent meurtrière. </w:t>
      </w:r>
    </w:p>
    <w:p w:rsidR="009D6385" w:rsidRPr="00313DCE" w:rsidRDefault="009D6385" w:rsidP="009D6385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 xml:space="preserve">3-Ce type d’éruption s’explique par la </w:t>
      </w:r>
      <w:r w:rsidRPr="00313DCE">
        <w:rPr>
          <w:rFonts w:ascii="Comic Sans MS" w:hAnsi="Comic Sans MS"/>
          <w:b/>
          <w:sz w:val="20"/>
          <w:szCs w:val="20"/>
        </w:rPr>
        <w:t>forte viscosité</w:t>
      </w:r>
      <w:r w:rsidRPr="00313DCE">
        <w:rPr>
          <w:rFonts w:ascii="Comic Sans MS" w:hAnsi="Comic Sans MS"/>
          <w:sz w:val="20"/>
          <w:szCs w:val="20"/>
        </w:rPr>
        <w:t xml:space="preserve"> du magma en relation avec la </w:t>
      </w:r>
      <w:r w:rsidRPr="00313DCE">
        <w:rPr>
          <w:rFonts w:ascii="Comic Sans MS" w:hAnsi="Comic Sans MS"/>
          <w:b/>
          <w:sz w:val="20"/>
          <w:szCs w:val="20"/>
        </w:rPr>
        <w:t>richesse</w:t>
      </w:r>
      <w:r w:rsidRPr="00313DCE">
        <w:rPr>
          <w:rFonts w:ascii="Comic Sans MS" w:hAnsi="Comic Sans MS"/>
          <w:sz w:val="20"/>
          <w:szCs w:val="20"/>
        </w:rPr>
        <w:t xml:space="preserve"> de celui-ci en </w:t>
      </w:r>
      <w:r w:rsidRPr="00313DCE">
        <w:rPr>
          <w:rFonts w:ascii="Comic Sans MS" w:hAnsi="Comic Sans MS"/>
          <w:b/>
          <w:sz w:val="20"/>
          <w:szCs w:val="20"/>
        </w:rPr>
        <w:t>silice</w:t>
      </w:r>
      <w:r w:rsidRPr="00313DCE">
        <w:rPr>
          <w:rFonts w:ascii="Comic Sans MS" w:hAnsi="Comic Sans MS"/>
          <w:sz w:val="20"/>
          <w:szCs w:val="20"/>
        </w:rPr>
        <w:t>.</w:t>
      </w:r>
    </w:p>
    <w:p w:rsidR="009D6385" w:rsidRPr="00313DCE" w:rsidRDefault="009D6385" w:rsidP="009D6385">
      <w:pPr>
        <w:pStyle w:val="Default"/>
        <w:shd w:val="clear" w:color="auto" w:fill="4472C4" w:themeFill="accent1"/>
        <w:rPr>
          <w:rFonts w:ascii="Comic Sans MS" w:hAnsi="Comic Sans MS"/>
          <w:color w:val="FFFFFF" w:themeColor="background1"/>
          <w:sz w:val="20"/>
          <w:szCs w:val="20"/>
        </w:rPr>
      </w:pP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4-La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déshydratation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 des matériaux de la croûte océanique en subduction libère de l'eau qu'elle a emmagasinée au cours de son histoire.</w:t>
      </w:r>
    </w:p>
    <w:p w:rsidR="009D6385" w:rsidRPr="00313DCE" w:rsidRDefault="009D6385" w:rsidP="009D6385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 xml:space="preserve">5-Cette déshydratation </w:t>
      </w:r>
      <w:r w:rsidRPr="00313DCE">
        <w:rPr>
          <w:rFonts w:ascii="Comic Sans MS" w:hAnsi="Comic Sans MS"/>
          <w:b/>
          <w:sz w:val="20"/>
          <w:szCs w:val="20"/>
        </w:rPr>
        <w:t>provoque la fusion partielle</w:t>
      </w:r>
      <w:r w:rsidRPr="00313DCE">
        <w:rPr>
          <w:rFonts w:ascii="Comic Sans MS" w:hAnsi="Comic Sans MS"/>
          <w:sz w:val="20"/>
          <w:szCs w:val="20"/>
        </w:rPr>
        <w:t xml:space="preserve"> des péridotites du manteau qui se trouvent au-dessus.</w:t>
      </w:r>
    </w:p>
    <w:p w:rsidR="009D6385" w:rsidRPr="00313DCE" w:rsidRDefault="009D6385" w:rsidP="009D6385">
      <w:pPr>
        <w:pStyle w:val="Default"/>
        <w:shd w:val="clear" w:color="auto" w:fill="4472C4" w:themeFill="accent1"/>
        <w:rPr>
          <w:rFonts w:ascii="Comic Sans MS" w:hAnsi="Comic Sans MS"/>
          <w:color w:val="FFFFFF" w:themeColor="background1"/>
          <w:sz w:val="20"/>
          <w:szCs w:val="20"/>
        </w:rPr>
      </w:pPr>
      <w:r w:rsidRPr="00313DCE">
        <w:rPr>
          <w:rFonts w:ascii="Comic Sans MS" w:hAnsi="Comic Sans MS"/>
          <w:color w:val="FFFFFF" w:themeColor="background1"/>
          <w:sz w:val="20"/>
          <w:szCs w:val="20"/>
        </w:rPr>
        <w:t>6-Les premiers minéraux qui fondent sont des pyroxènes et des plagioclases ; les olivines ne fondent pas.</w:t>
      </w:r>
    </w:p>
    <w:p w:rsidR="009D6385" w:rsidRPr="00313DCE" w:rsidRDefault="009D6385" w:rsidP="009D6385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>7-Le magma riche en pyroxène et en plagioclase remonte alors par différence de densité</w:t>
      </w:r>
    </w:p>
    <w:p w:rsidR="009D6385" w:rsidRPr="00313DCE" w:rsidRDefault="009D6385" w:rsidP="009D6385">
      <w:pPr>
        <w:pStyle w:val="Default"/>
        <w:shd w:val="clear" w:color="auto" w:fill="4472C4" w:themeFill="accent1"/>
        <w:rPr>
          <w:rFonts w:ascii="Comic Sans MS" w:hAnsi="Comic Sans MS"/>
          <w:color w:val="FFFFFF" w:themeColor="background1"/>
          <w:sz w:val="20"/>
          <w:szCs w:val="20"/>
        </w:rPr>
      </w:pP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8-Si une fraction des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magmas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 arrive en surface (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volcanisme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), la plus grande partie cristallise en profondeur et donne des roches à structure grenue de type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granitoïde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. </w:t>
      </w:r>
    </w:p>
    <w:p w:rsidR="009D6385" w:rsidRPr="00313DCE" w:rsidRDefault="009D6385" w:rsidP="009D6385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313DCE">
        <w:rPr>
          <w:rFonts w:ascii="Comic Sans MS" w:hAnsi="Comic Sans MS"/>
          <w:sz w:val="20"/>
          <w:szCs w:val="20"/>
        </w:rPr>
        <w:t>9-C’est dans la croute continentale que le magma s’enrichit en silice au contact des granites.</w:t>
      </w:r>
    </w:p>
    <w:p w:rsidR="009D6385" w:rsidRPr="00313DCE" w:rsidRDefault="009D6385" w:rsidP="009D6385">
      <w:pPr>
        <w:pStyle w:val="Default"/>
        <w:shd w:val="clear" w:color="auto" w:fill="4472C4" w:themeFill="accent1"/>
        <w:rPr>
          <w:rFonts w:ascii="Comic Sans MS" w:hAnsi="Comic Sans MS"/>
          <w:color w:val="FFFFFF" w:themeColor="background1"/>
          <w:sz w:val="20"/>
          <w:szCs w:val="20"/>
        </w:rPr>
      </w:pPr>
      <w:r w:rsidRPr="00313DCE">
        <w:rPr>
          <w:rFonts w:ascii="Comic Sans MS" w:hAnsi="Comic Sans MS"/>
          <w:color w:val="FFFFFF" w:themeColor="background1"/>
          <w:sz w:val="20"/>
          <w:szCs w:val="20"/>
        </w:rPr>
        <w:t xml:space="preserve">10-Un magma, d'origine mantellique, aboutit ainsi à la création de nouveau matériau continental : on parle </w:t>
      </w:r>
      <w:r w:rsidRPr="00313DCE">
        <w:rPr>
          <w:rFonts w:ascii="Comic Sans MS" w:hAnsi="Comic Sans MS"/>
          <w:b/>
          <w:color w:val="FFFFFF" w:themeColor="background1"/>
          <w:sz w:val="20"/>
          <w:szCs w:val="20"/>
        </w:rPr>
        <w:t>d’accrétion continentale</w:t>
      </w:r>
      <w:r w:rsidRPr="00313DCE">
        <w:rPr>
          <w:rFonts w:ascii="Comic Sans MS" w:hAnsi="Comic Sans MS"/>
          <w:color w:val="FFFFFF" w:themeColor="background1"/>
          <w:sz w:val="20"/>
          <w:szCs w:val="20"/>
        </w:rPr>
        <w:t>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511D558F" wp14:editId="6D68408A">
            <wp:extent cx="2467009" cy="127619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désite de la Kantzmatt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391" cy="129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color w:val="333333"/>
          <w:sz w:val="16"/>
          <w:szCs w:val="16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16"/>
          <w:szCs w:val="16"/>
          <w:lang w:eastAsia="fr-FR"/>
        </w:rPr>
        <w:t>Andésite de la Katzmatt (Vosges)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L’andésite est une roche magmatique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Vrai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Faux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L’andésite résulte du refroidissement en surface d’un magma formé en zone de subduction.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5380D60F" wp14:editId="10A0D4E5">
            <wp:extent cx="2581119" cy="1799890"/>
            <wp:effectExtent l="0" t="0" r="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pture d’écran 2019-03-18 à 16.23.0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959" cy="182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L’andésite est une roche microlithique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Vrai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Faux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lastRenderedPageBreak/>
        <w:t>E : L’andésite résulte du refroidissement en surface d’un magma formé en zone de subduction.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051407B2" wp14:editId="6C77FB79">
            <wp:extent cx="2656912" cy="1852743"/>
            <wp:effectExtent l="0" t="0" r="0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e d’écran 2019-03-18 à 16.23.0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186" cy="18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L’andésite est une roche métamorphique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Vrai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Faux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L’andésite résulte du refroidissement en surface d’un magma formé en zone de subduction.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51F7398E" wp14:editId="1467EC4F">
            <wp:extent cx="2308163" cy="1609550"/>
            <wp:effectExtent l="0" t="0" r="381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pture d’écran 2019-03-18 à 16.23.0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216" cy="163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L’andésite est une roche sédimentaire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Vrai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Faux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L’andésite résulte du refroidissement en surface d’un magma formé en zone de subduction.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lastRenderedPageBreak/>
        <w:drawing>
          <wp:inline distT="0" distB="0" distL="0" distR="0" wp14:anchorId="71E13F81" wp14:editId="694E2987">
            <wp:extent cx="3760679" cy="3035508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2-02 à 10.36.3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304" cy="309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Basalte et andésite sont deux roches volcaniques qui se mettent en place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A- Dans le même contexte géologique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B- Dans deux contextes géologiques différents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R : B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 : les basaltes se mettent en place dans un contexte de divergence ou de point chaud alors que l’andésite ne se forme qu’au-dessus d’une zone de subduction.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769C0F02" wp14:editId="5BF8C04D">
            <wp:extent cx="2964214" cy="239262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2-02 à 10.36.3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962" cy="243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Dans un contexte de subduction, les éruptions sont souvent 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A- Effusive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B- Explosive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C- Liée à un magma à viscosité faible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D- Liée à un magma à viscosité forte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R : B et D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 : la richesse en silice du magma augmente la viscosité qui emprisonne des gaz d’où des éruptions de type explosif.</w:t>
      </w: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70F63E7C" wp14:editId="31C80632">
            <wp:extent cx="3344555" cy="2508416"/>
            <wp:effectExtent l="0" t="0" r="0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pture d’écran 2019-02-02 à 10.34.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245" cy="253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Dans les zones de subduction</w:t>
      </w: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 </w:t>
      </w:r>
      <w:r w:rsidRPr="00313DCE"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  <w:t>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La lithosphère océanique chevauche la lithosphère continentale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La lithosphère océanique plonge sous une autre lithosphère, le plus souvent continentale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La lithosphère océanique est moins dense qu’au niveau de la zone d’accrétion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La lithosphère océanique plonge car elle est plus dense que l’asthénosphère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 et D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En vieillissant, la lithosphère océanique refroidit et incorpore de la péridotite par la base ; après 20Ma environ, la densité de la L.O est plus élevée que celle de l’asthénosphère.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61A27C69" wp14:editId="318BB697">
            <wp:extent cx="1909473" cy="2609843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e d’écran 2019-01-10 à 12.05.45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67"/>
                    <a:stretch/>
                  </pic:blipFill>
                  <pic:spPr bwMode="auto">
                    <a:xfrm>
                      <a:off x="0" y="0"/>
                      <a:ext cx="1940198" cy="2651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Éruption du Krakatau.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lastRenderedPageBreak/>
        <w:t>Dans les zones de subduction, on observe généralement</w:t>
      </w: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 </w:t>
      </w:r>
      <w:r w:rsidRPr="00313DCE"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  <w:t>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Une activité magmatique générant un volcanisme de type basaltique et des roches de type granitoïde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Une activité magmatique générant un volcanisme de type andésitique associée à des empilements de basaltes en coussins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Un métamorphisme au niveau de la plaque plongeante provoquant la déshydratation de la péridotite mantellique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Un métamorphisme au niveau de la plaque plongeante libérant de l’eau et provoquant la fusion partielle de la péridotite mantellique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D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 xml:space="preserve">E : Si elle n’est pas hydratée, la péridotite ne </w:t>
      </w:r>
      <w:proofErr w:type="spellStart"/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fond</w:t>
      </w:r>
      <w:proofErr w:type="spellEnd"/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 xml:space="preserve"> pas à la température de la zone de subduction.</w:t>
      </w:r>
    </w:p>
    <w:p w:rsidR="009D6385" w:rsidRPr="00313DCE" w:rsidRDefault="009D6385" w:rsidP="009D6385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57E88EA7" wp14:editId="0FB587AB">
            <wp:extent cx="4230094" cy="232918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9-01-11 à 18.25.17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" t="9488" r="5758" b="7144"/>
                    <a:stretch/>
                  </pic:blipFill>
                  <pic:spPr bwMode="auto">
                    <a:xfrm>
                      <a:off x="0" y="0"/>
                      <a:ext cx="4319030" cy="237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spacing w:before="100" w:beforeAutospacing="1" w:after="100" w:afterAutospacing="1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Les 2 courbes A et B représentent les gradients géothermiques dans 2 régions différentes </w:t>
      </w: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La courbe A peut correspondre au gradient géothermique au niveau d’une zone de subduction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La courbe B peut correspondre au gradient géothermique au niveau d’une zone de subduction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Le gradient géothermique B est compatible avec une fusion partielle de la péridotite à partir de 80 km de profondeur environ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Selon le gradient géothermique A, la température est de 1000°C vers 80 km de profondeur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 et C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La courbe B croise la courbe du solidus entre 200 et 80kms de profondeur ; c’est dans cette zone que la péridotite hydratée va fondre partiellement.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42226D48" wp14:editId="3DC74BE8">
            <wp:extent cx="3212327" cy="1472265"/>
            <wp:effectExtent l="0" t="0" r="1270" b="127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1-13 à 17.26.3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081" cy="148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lastRenderedPageBreak/>
        <w:t>Si le magma généré au niveau d’une zone de subduction n’arrive pas en surface, il donne naissance à des roches </w:t>
      </w: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À structure grenue de type andésitique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À structure microlitique de type andésitique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À structure grenue de type gabbro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À structure grenue de type granitoïde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R : D 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Un refroidissement lent, c’est-à-dire en profondeur, permet la croissance des minéraux, donc la roche est grenue ; en zone de subduction, il ne peut y avoir de gabbros du fait de la teneur élevée en silice.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21B7DA93" wp14:editId="25490455">
            <wp:extent cx="3810361" cy="1746354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1-13 à 17.26.3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651" cy="176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Si le magma généré au niveau d’une zone de subduction arrive en surface, il donne naissance à des roches </w:t>
      </w: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: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À structure grenue de type andésitique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À structure microlitique de type andésitique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À structure grenue de type gabbro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À structure grenue de type granitoïde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Un refroidissement rapide c’est-à-dire en surface ne permet pas la croissance des minéraux, donc la roche est microlithique ; en zone de subduction, ce sont des andésites qui se forment.</w:t>
      </w: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385" w:rsidRPr="00313DCE" w:rsidRDefault="009D6385" w:rsidP="009D6385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A2E69" w:rsidRDefault="009D6385">
      <w:bookmarkStart w:id="0" w:name="_GoBack"/>
      <w:bookmarkEnd w:id="0"/>
    </w:p>
    <w:sectPr w:rsidR="009A2E69" w:rsidSect="00F9700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385"/>
    <w:rsid w:val="00187672"/>
    <w:rsid w:val="00333075"/>
    <w:rsid w:val="00495F83"/>
    <w:rsid w:val="004C75C0"/>
    <w:rsid w:val="009D6385"/>
    <w:rsid w:val="00C71B28"/>
    <w:rsid w:val="00CE7DE4"/>
    <w:rsid w:val="00F9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185530"/>
  <w14:defaultImageDpi w14:val="32767"/>
  <w15:chartTrackingRefBased/>
  <w15:docId w15:val="{77DA9383-3C21-E745-8E5D-A18CA82F24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D638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9D6385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821</Words>
  <Characters>4516</Characters>
  <Application>Microsoft Office Word</Application>
  <DocSecurity>0</DocSecurity>
  <Lines>37</Lines>
  <Paragraphs>10</Paragraphs>
  <ScaleCrop>false</ScaleCrop>
  <Company/>
  <LinksUpToDate>false</LinksUpToDate>
  <CharactersWithSpaces>5327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PATALANO Michel</dc:creator>
  <cp:keywords/>
  <dc:description/>
  <cp:lastModifiedBy>PATALANO Michel</cp:lastModifiedBy>
  <cp:revision>1</cp:revision>
  <dcterms:created xsi:type="dcterms:W3CDTF">2019-03-18T16:11:00Z</dcterms:created>
  <dcterms:modified xsi:type="dcterms:W3CDTF">2019-03-18T16:12:00Z</dcterms:modified>
</cp:coreProperties>
</file>